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 xml:space="preserve">Перечень документов ребенка дошкольного и школьного возраста, </w:t>
      </w:r>
    </w:p>
    <w:p w14:paraId="02000000">
      <w:pPr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b w:val="1"/>
          <w:sz w:val="24"/>
        </w:rPr>
        <w:t>обследованного  в ТПМПК №7</w:t>
      </w:r>
    </w:p>
    <w:tbl>
      <w:tblPr>
        <w:tblStyle w:val="Style_1"/>
        <w:tblW w:type="auto" w:w="0"/>
        <w:tblInd w:type="dxa" w:w="-2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7"/>
        <w:gridCol w:w="7594"/>
        <w:gridCol w:w="1672"/>
      </w:tblGrid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№</w:t>
            </w:r>
          </w:p>
          <w:p w14:paraId="04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п/п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Наименование документа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Отметка о наличии/</w:t>
            </w:r>
          </w:p>
          <w:p w14:paraId="07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отсутствии</w:t>
            </w:r>
          </w:p>
          <w:p w14:paraId="08000000">
            <w:pPr>
              <w:ind/>
              <w:jc w:val="center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(«</w:t>
            </w:r>
            <w:r>
              <w:rPr>
                <w:rFonts w:ascii="XO Thames" w:hAnsi="XO Thames"/>
                <w:b w:val="1"/>
                <w:sz w:val="22"/>
              </w:rPr>
              <w:t>V</w:t>
            </w:r>
            <w:r>
              <w:rPr>
                <w:rFonts w:ascii="XO Thames" w:hAnsi="XO Thames"/>
                <w:b w:val="1"/>
                <w:sz w:val="22"/>
              </w:rPr>
              <w:t>» / «</w:t>
            </w:r>
            <w:r>
              <w:rPr>
                <w:rFonts w:ascii="XO Thames" w:hAnsi="XO Thames"/>
                <w:b w:val="1"/>
                <w:sz w:val="22"/>
              </w:rPr>
              <w:t>X</w:t>
            </w:r>
            <w:r>
              <w:rPr>
                <w:rFonts w:ascii="XO Thames" w:hAnsi="XO Thames"/>
                <w:b w:val="1"/>
                <w:sz w:val="22"/>
              </w:rPr>
              <w:t>»)</w:t>
            </w: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Заявление о проведении обследования (родители)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2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Заявление о проведении обследования (ребенок от 14 лет)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3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Согласие родителя (законного представителя) обследуемого на обработку персональных данных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4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1"/>
              <w:ind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Копия документа, удостоверяющего личность родителя (законного представителя) обследуемого, заверенная ОО.</w:t>
            </w:r>
            <w:r>
              <w:rPr>
                <w:rFonts w:ascii="XO Thames" w:hAnsi="XO Thames"/>
                <w:sz w:val="22"/>
              </w:rPr>
              <w:t xml:space="preserve"> </w:t>
            </w:r>
            <w:r>
              <w:rPr>
                <w:rFonts w:ascii="XO Thames" w:hAnsi="XO Thames"/>
                <w:sz w:val="22"/>
              </w:rPr>
              <w:t>В случае несовпадения фамилии ребенка с  фамилией законного представителя – копия документа, подтверждающего изменение фамилии (заключение о вступлении/расторжения брака)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5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Копия свидетельства о рождении обследуемого или документ,</w:t>
            </w:r>
            <w:r>
              <w:rPr>
                <w:rFonts w:ascii="XO Thames" w:hAnsi="XO Thames"/>
                <w:sz w:val="22"/>
              </w:rPr>
              <w:t xml:space="preserve"> удостоверяющий личность обследуемого в возрасте старше 14 лет, заверенная ОО.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6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Постановление комиссии по делам несовершеннолетних и защите их прав о направлении на комиссию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7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Приказ об учреждении попечительства над несовершеннолетним (для опекаемых).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ind/>
              <w:jc w:val="center"/>
              <w:rPr>
                <w:rFonts w:ascii="XO Thames" w:hAnsi="XO Thames"/>
                <w:color w:val="000000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8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Направление организации, осуществляющей образовательную деятельность, организации, осуществляющей социальное обслуживание, медицинской организации, других организаций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9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Представление психолого-педагогического консилиума организации, осуществляющей образовательную деятельность.</w:t>
            </w:r>
          </w:p>
          <w:p w14:paraId="23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Специалистов: учитель-логопед, педагог-психолог, учитель-дефектолог, осуществляющих психолого-педагогическое сопровождение обучающегося</w:t>
            </w:r>
            <w:r>
              <w:rPr>
                <w:rFonts w:ascii="XO Thames" w:hAnsi="XO Thames"/>
                <w:sz w:val="22"/>
              </w:rPr>
              <w:t xml:space="preserve"> (в приложении)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6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10</w:t>
            </w:r>
          </w:p>
        </w:tc>
        <w:tc>
          <w:tcPr>
            <w:tcW w:type="dxa" w:w="7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tabs>
                <w:tab w:leader="none" w:pos="708" w:val="clear"/>
                <w:tab w:leader="none" w:pos="993" w:val="left"/>
              </w:tabs>
              <w:spacing w:after="0" w:before="0" w:line="240" w:lineRule="auto"/>
              <w:ind w:hanging="426" w:left="142"/>
              <w:contextualSpacing w:val="1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 xml:space="preserve">   Информация о текущей успеваемости и результатах промежуточной аттестации по учебным предметам</w:t>
            </w:r>
          </w:p>
        </w:tc>
        <w:tc>
          <w:tcPr>
            <w:tcW w:type="dxa" w:w="1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rPr>
          <w:trHeight w:hRule="atLeast" w:val="1199"/>
        </w:trPr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11</w:t>
            </w:r>
          </w:p>
        </w:tc>
        <w:tc>
          <w:tcPr>
            <w:tcW w:type="dxa" w:w="75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numPr>
                <w:ilvl w:val="0"/>
                <w:numId w:val="1"/>
              </w:numPr>
              <w:tabs>
                <w:tab w:leader="none" w:pos="708" w:val="clear"/>
                <w:tab w:leader="none" w:pos="993" w:val="left"/>
              </w:tabs>
              <w:spacing w:after="0" w:before="0" w:line="240" w:lineRule="auto"/>
              <w:ind w:hanging="426" w:left="142"/>
              <w:contextualSpacing w:val="1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школьников: к</w:t>
            </w:r>
            <w:r>
              <w:rPr>
                <w:rFonts w:ascii="XO Thames" w:hAnsi="XO Thames"/>
                <w:sz w:val="22"/>
              </w:rPr>
              <w:t xml:space="preserve">опии контрольных работ (математика, русский язык), </w:t>
            </w:r>
            <w:r>
              <w:rPr>
                <w:rFonts w:ascii="XO Thames" w:hAnsi="XO Thames"/>
                <w:sz w:val="22"/>
              </w:rPr>
              <w:t>заверенные ОО.</w:t>
            </w:r>
          </w:p>
          <w:p w14:paraId="2A000000">
            <w:pPr>
              <w:numPr>
                <w:ilvl w:val="0"/>
                <w:numId w:val="1"/>
              </w:numPr>
              <w:tabs>
                <w:tab w:leader="none" w:pos="708" w:val="clear"/>
                <w:tab w:leader="none" w:pos="993" w:val="left"/>
              </w:tabs>
              <w:spacing w:after="0" w:before="0" w:line="240" w:lineRule="auto"/>
              <w:ind w:hanging="426" w:left="142"/>
              <w:contextualSpacing w:val="1"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Для дошкольников: результаты самостоятельной продуктивной деятельности.</w:t>
            </w:r>
          </w:p>
        </w:tc>
        <w:tc>
          <w:tcPr>
            <w:tcW w:type="dxa" w:w="1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12</w:t>
            </w:r>
          </w:p>
        </w:tc>
        <w:tc>
          <w:tcPr>
            <w:tcW w:type="dxa" w:w="7594"/>
            <w:tcBorders>
              <w:top w:color="000000" w:sz="6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Копия заключения (заключений) комиссии о результатах ранее проведенного обследования</w:t>
            </w:r>
          </w:p>
        </w:tc>
        <w:tc>
          <w:tcPr>
            <w:tcW w:type="dxa" w:w="1672"/>
            <w:tcBorders>
              <w:top w:color="000000" w:sz="6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13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Справка МСЭ об инвалидности (копия).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14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Индивидуальная программа реабилитации ребенка-инвалида (копия).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15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</w:rPr>
              <w:t>Медицинское заключение, содержащее информацию об истории развития ребенка, выданное медицинской организацией по месту жительства (регистрации) обследуемого в порядке, установленном Министерством здравоохранения Российской Федерации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16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color w:val="000000"/>
                <w:sz w:val="22"/>
                <w:highlight w:val="white"/>
              </w:rPr>
              <w:t>Документы и их копии, содержащие дополнительную информацию о состоянии здоровья обследуемого:</w:t>
            </w:r>
          </w:p>
          <w:p w14:paraId="3A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1.Справка ортопеда с развернутым диагнозом и рекомендациями (для детей с нарушениями опорно-двигательного аппарата)</w:t>
            </w:r>
          </w:p>
          <w:p w14:paraId="3B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2. Справка сурдолога с развернутым диагнозом и рекомендациями (для детей с нарушениями слуха)</w:t>
            </w:r>
          </w:p>
          <w:p w14:paraId="3C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3.Справка офтальмолога (при наличии диагноза) с характеристикой зрения ребенка, указанием остроты зрения и рекомендациями.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  <w:tr>
        <w:tc>
          <w:tcPr>
            <w:tcW w:type="dxa" w:w="61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ind/>
              <w:jc w:val="center"/>
              <w:rPr>
                <w:rFonts w:ascii="XO Thames" w:hAnsi="XO Thames"/>
                <w:b w:val="1"/>
                <w:sz w:val="22"/>
              </w:rPr>
            </w:pPr>
            <w:r>
              <w:rPr>
                <w:rFonts w:ascii="XO Thames" w:hAnsi="XO Thames"/>
                <w:b w:val="1"/>
                <w:sz w:val="22"/>
              </w:rPr>
              <w:t>17</w:t>
            </w:r>
          </w:p>
        </w:tc>
        <w:tc>
          <w:tcPr>
            <w:tcW w:type="dxa" w:w="759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both"/>
              <w:rPr>
                <w:rFonts w:ascii="XO Thames" w:hAnsi="XO Thames"/>
                <w:sz w:val="22"/>
              </w:rPr>
            </w:pPr>
            <w:r>
              <w:rPr>
                <w:rFonts w:ascii="XO Thames" w:hAnsi="XO Thames"/>
                <w:sz w:val="22"/>
              </w:rPr>
              <w:t>Заключение врача-психиатра</w:t>
            </w:r>
          </w:p>
        </w:tc>
        <w:tc>
          <w:tcPr>
            <w:tcW w:type="dxa" w:w="1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XO Thames" w:hAnsi="XO Thames"/>
                <w:sz w:val="22"/>
              </w:rPr>
            </w:pPr>
          </w:p>
        </w:tc>
      </w:tr>
    </w:tbl>
    <w:p w14:paraId="41000000">
      <w:pPr>
        <w:ind/>
        <w:jc w:val="left"/>
        <w:rPr>
          <w:rFonts w:ascii="Times New Roman" w:hAnsi="Times New Roman"/>
          <w:sz w:val="28"/>
        </w:rPr>
      </w:pPr>
    </w:p>
    <w:sectPr>
      <w:pgSz w:h="15840" w:orient="portrait" w:w="12240"/>
      <w:pgMar w:bottom="1134" w:footer="708" w:header="708" w:left="1134" w:right="1134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2_ch" w:type="character">
    <w:name w:val="Normal"/>
    <w:link w:val="Style_2"/>
    <w:rPr>
      <w:rFonts w:ascii="Liberation Serif" w:hAnsi="Liberation Serif"/>
      <w:color w:val="000000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caption"/>
    <w:basedOn w:val="Style_2"/>
    <w:link w:val="Style_9_ch"/>
    <w:pPr>
      <w:spacing w:after="120" w:before="120"/>
      <w:ind/>
    </w:pPr>
    <w:rPr>
      <w:i w:val="1"/>
      <w:sz w:val="24"/>
    </w:rPr>
  </w:style>
  <w:style w:styleId="Style_9_ch" w:type="character">
    <w:name w:val="caption"/>
    <w:basedOn w:val="Style_2_ch"/>
    <w:link w:val="Style_9"/>
    <w:rPr>
      <w:i w:val="1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Указатель"/>
    <w:basedOn w:val="Style_2"/>
    <w:link w:val="Style_11_ch"/>
  </w:style>
  <w:style w:styleId="Style_11_ch" w:type="character">
    <w:name w:val="Указатель"/>
    <w:basedOn w:val="Style_2_ch"/>
    <w:link w:val="Style_11"/>
  </w:style>
  <w:style w:styleId="Style_12" w:type="paragraph">
    <w:name w:val="Заголовок"/>
    <w:basedOn w:val="Style_2"/>
    <w:next w:val="Style_13"/>
    <w:link w:val="Style_1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2_ch" w:type="character">
    <w:name w:val="Заголовок"/>
    <w:basedOn w:val="Style_2_ch"/>
    <w:link w:val="Style_12"/>
    <w:rPr>
      <w:rFonts w:ascii="Liberation Sans" w:hAnsi="Liberation San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"/>
    <w:basedOn w:val="Style_13"/>
    <w:link w:val="Style_15_ch"/>
  </w:style>
  <w:style w:styleId="Style_15_ch" w:type="character">
    <w:name w:val="List"/>
    <w:basedOn w:val="Style_13_ch"/>
    <w:link w:val="Style_15"/>
  </w:style>
  <w:style w:styleId="Style_16" w:type="paragraph">
    <w:name w:val="heading 1"/>
    <w:next w:val="Style_2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Содержимое таблицы"/>
    <w:basedOn w:val="Style_2"/>
    <w:link w:val="Style_22_ch"/>
  </w:style>
  <w:style w:styleId="Style_22_ch" w:type="character">
    <w:name w:val="Содержимое таблицы"/>
    <w:basedOn w:val="Style_2_ch"/>
    <w:link w:val="Style_22"/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13" w:type="paragraph">
    <w:name w:val="Body Text"/>
    <w:basedOn w:val="Style_2"/>
    <w:link w:val="Style_13_ch"/>
    <w:pPr>
      <w:spacing w:after="140" w:before="0" w:line="288" w:lineRule="auto"/>
      <w:ind/>
    </w:pPr>
  </w:style>
  <w:style w:styleId="Style_13_ch" w:type="character">
    <w:name w:val="Body Text"/>
    <w:basedOn w:val="Style_2_ch"/>
    <w:link w:val="Style_13"/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2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2025-03-03T06:49:39Z</dcterms:modified>
</cp:coreProperties>
</file>